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DDAD" w14:textId="77777777" w:rsidR="00C01244" w:rsidRPr="00A6114A" w:rsidRDefault="00C01244" w:rsidP="00C01244">
      <w:pPr>
        <w:jc w:val="both"/>
        <w:rPr>
          <w:rFonts w:ascii="Arial" w:hAnsi="Arial" w:cs="Arial"/>
        </w:rPr>
      </w:pPr>
      <w:r w:rsidRPr="00A6114A">
        <w:rPr>
          <w:rFonts w:ascii="Arial" w:hAnsi="Arial" w:cs="Arial"/>
          <w:lang w:val="en-US"/>
        </w:rPr>
        <w:t>Cor</w:t>
      </w:r>
      <w:r w:rsidRPr="00A6114A">
        <w:rPr>
          <w:rFonts w:ascii="Arial" w:hAnsi="Arial" w:cs="Arial"/>
        </w:rPr>
        <w:t>pul Experţilor Contabili şi</w:t>
      </w:r>
    </w:p>
    <w:p w14:paraId="6F3000B3" w14:textId="77777777" w:rsidR="00C01244" w:rsidRDefault="00C01244" w:rsidP="00C01244">
      <w:pPr>
        <w:jc w:val="both"/>
        <w:rPr>
          <w:rFonts w:ascii="Arial" w:hAnsi="Arial" w:cs="Arial"/>
        </w:rPr>
      </w:pPr>
      <w:r w:rsidRPr="00A6114A">
        <w:rPr>
          <w:rFonts w:ascii="Arial" w:hAnsi="Arial" w:cs="Arial"/>
        </w:rPr>
        <w:t>Contabililor Autorizaţi din România</w:t>
      </w:r>
    </w:p>
    <w:p w14:paraId="1F97BE7A" w14:textId="77777777" w:rsidR="00C01244" w:rsidRPr="00A6114A" w:rsidRDefault="00C01244" w:rsidP="00C01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Filiala  VASLUI</w:t>
      </w:r>
    </w:p>
    <w:p w14:paraId="1B731415" w14:textId="77777777" w:rsidR="00C01244" w:rsidRPr="00A6114A" w:rsidRDefault="00C01244" w:rsidP="00C01244">
      <w:pPr>
        <w:jc w:val="both"/>
        <w:rPr>
          <w:rFonts w:ascii="Arial" w:hAnsi="Arial" w:cs="Arial"/>
        </w:rPr>
      </w:pPr>
      <w:bookmarkStart w:id="0" w:name="_Hlk508899278"/>
      <w:r w:rsidRPr="00A6114A">
        <w:rPr>
          <w:rFonts w:ascii="Arial" w:hAnsi="Arial" w:cs="Arial"/>
        </w:rPr>
        <w:t xml:space="preserve">Nr. </w:t>
      </w:r>
      <w:r w:rsidR="00B553DD">
        <w:rPr>
          <w:rFonts w:ascii="Arial" w:hAnsi="Arial" w:cs="Arial"/>
        </w:rPr>
        <w:t>127</w:t>
      </w:r>
      <w:r>
        <w:rPr>
          <w:rFonts w:ascii="Arial" w:hAnsi="Arial" w:cs="Arial"/>
        </w:rPr>
        <w:t xml:space="preserve"> </w:t>
      </w:r>
      <w:r w:rsidRPr="00A6114A">
        <w:rPr>
          <w:rFonts w:ascii="Arial" w:hAnsi="Arial" w:cs="Arial"/>
        </w:rPr>
        <w:t>din</w:t>
      </w:r>
      <w:bookmarkEnd w:id="0"/>
      <w:r w:rsidR="004E7540">
        <w:rPr>
          <w:rFonts w:ascii="Arial" w:hAnsi="Arial" w:cs="Arial"/>
        </w:rPr>
        <w:t xml:space="preserve"> 02.03.2021</w:t>
      </w:r>
    </w:p>
    <w:p w14:paraId="28D6213A" w14:textId="77777777" w:rsidR="00C01244" w:rsidRPr="00A6114A" w:rsidRDefault="00C01244" w:rsidP="00C01244">
      <w:pPr>
        <w:jc w:val="both"/>
        <w:rPr>
          <w:rFonts w:ascii="Arial" w:hAnsi="Arial" w:cs="Arial"/>
        </w:rPr>
      </w:pPr>
    </w:p>
    <w:p w14:paraId="39C57F5E" w14:textId="77777777" w:rsidR="00C01244" w:rsidRPr="00A6114A" w:rsidRDefault="00C01244" w:rsidP="00C01244">
      <w:pPr>
        <w:spacing w:after="120"/>
        <w:jc w:val="center"/>
        <w:rPr>
          <w:rFonts w:ascii="Arial" w:hAnsi="Arial" w:cs="Arial"/>
          <w:b/>
        </w:rPr>
      </w:pPr>
      <w:r w:rsidRPr="00A6114A">
        <w:rPr>
          <w:rFonts w:ascii="Arial" w:hAnsi="Arial" w:cs="Arial"/>
          <w:b/>
        </w:rPr>
        <w:t xml:space="preserve">Proces verbal </w:t>
      </w:r>
    </w:p>
    <w:p w14:paraId="68B4160F" w14:textId="77777777" w:rsidR="00C01244" w:rsidRPr="00A6114A" w:rsidRDefault="00C01244" w:rsidP="00C01244">
      <w:pPr>
        <w:jc w:val="center"/>
        <w:rPr>
          <w:rFonts w:ascii="Arial" w:hAnsi="Arial" w:cs="Arial"/>
          <w:b/>
        </w:rPr>
      </w:pPr>
      <w:r w:rsidRPr="00A6114A">
        <w:rPr>
          <w:rFonts w:ascii="Arial" w:hAnsi="Arial" w:cs="Arial"/>
          <w:b/>
        </w:rPr>
        <w:t xml:space="preserve">privind </w:t>
      </w:r>
      <w:r>
        <w:rPr>
          <w:rFonts w:ascii="Arial" w:hAnsi="Arial" w:cs="Arial"/>
          <w:b/>
        </w:rPr>
        <w:t>procesul de nominalizarea candidaților</w:t>
      </w:r>
    </w:p>
    <w:p w14:paraId="5FBF2047" w14:textId="77777777" w:rsidR="00C01244" w:rsidRPr="00A6114A" w:rsidRDefault="00C01244" w:rsidP="00C01244">
      <w:pPr>
        <w:jc w:val="center"/>
        <w:rPr>
          <w:rFonts w:ascii="Arial" w:hAnsi="Arial" w:cs="Arial"/>
          <w:b/>
        </w:rPr>
      </w:pPr>
      <w:r w:rsidRPr="00A6114A">
        <w:rPr>
          <w:rFonts w:ascii="Arial" w:hAnsi="Arial" w:cs="Arial"/>
          <w:b/>
        </w:rPr>
        <w:t xml:space="preserve">la funcția de </w:t>
      </w:r>
      <w:r w:rsidR="007C1B9C">
        <w:rPr>
          <w:rFonts w:ascii="Arial" w:hAnsi="Arial" w:cs="Arial"/>
          <w:b/>
        </w:rPr>
        <w:t>membru</w:t>
      </w:r>
      <w:r>
        <w:rPr>
          <w:rFonts w:ascii="Arial" w:hAnsi="Arial" w:cs="Arial"/>
          <w:b/>
        </w:rPr>
        <w:t xml:space="preserve"> </w:t>
      </w:r>
      <w:r w:rsidR="007C1B9C">
        <w:rPr>
          <w:rFonts w:ascii="Arial" w:hAnsi="Arial" w:cs="Arial"/>
          <w:b/>
        </w:rPr>
        <w:t>in</w:t>
      </w:r>
      <w:r w:rsidRPr="00A6114A">
        <w:rPr>
          <w:rFonts w:ascii="Arial" w:hAnsi="Arial" w:cs="Arial"/>
          <w:b/>
        </w:rPr>
        <w:t xml:space="preserve"> Co</w:t>
      </w:r>
      <w:r w:rsidR="007C1B9C">
        <w:rPr>
          <w:rFonts w:ascii="Arial" w:hAnsi="Arial" w:cs="Arial"/>
          <w:b/>
        </w:rPr>
        <w:t>misia</w:t>
      </w:r>
      <w:r>
        <w:rPr>
          <w:rFonts w:ascii="Arial" w:hAnsi="Arial" w:cs="Arial"/>
          <w:b/>
        </w:rPr>
        <w:t xml:space="preserve"> de disciplină a</w:t>
      </w:r>
      <w:r w:rsidRPr="00A6114A">
        <w:rPr>
          <w:rFonts w:ascii="Arial" w:hAnsi="Arial" w:cs="Arial"/>
          <w:b/>
        </w:rPr>
        <w:t xml:space="preserve"> filiale</w:t>
      </w:r>
      <w:r>
        <w:rPr>
          <w:rFonts w:ascii="Arial" w:hAnsi="Arial" w:cs="Arial"/>
          <w:b/>
        </w:rPr>
        <w:t>i</w:t>
      </w:r>
      <w:r w:rsidRPr="00A6114A">
        <w:rPr>
          <w:rFonts w:ascii="Arial" w:hAnsi="Arial" w:cs="Arial"/>
          <w:b/>
        </w:rPr>
        <w:t xml:space="preserve"> CECCAR</w:t>
      </w:r>
      <w:r>
        <w:rPr>
          <w:rFonts w:ascii="Arial" w:hAnsi="Arial" w:cs="Arial"/>
          <w:b/>
        </w:rPr>
        <w:t xml:space="preserve"> VASLUI</w:t>
      </w:r>
      <w:r w:rsidRPr="00A6114A">
        <w:rPr>
          <w:rFonts w:ascii="Arial" w:hAnsi="Arial" w:cs="Arial"/>
          <w:b/>
        </w:rPr>
        <w:t>,</w:t>
      </w:r>
    </w:p>
    <w:p w14:paraId="42463409" w14:textId="77777777" w:rsidR="00C01244" w:rsidRPr="00A6114A" w:rsidRDefault="00C01244" w:rsidP="00C01244">
      <w:pPr>
        <w:jc w:val="center"/>
        <w:rPr>
          <w:rFonts w:ascii="Arial" w:hAnsi="Arial" w:cs="Arial"/>
          <w:b/>
        </w:rPr>
      </w:pPr>
      <w:r w:rsidRPr="00A6114A">
        <w:rPr>
          <w:rFonts w:ascii="Arial" w:hAnsi="Arial" w:cs="Arial"/>
          <w:b/>
        </w:rPr>
        <w:t>mandatul 20</w:t>
      </w:r>
      <w:r>
        <w:rPr>
          <w:rFonts w:ascii="Arial" w:hAnsi="Arial" w:cs="Arial"/>
          <w:b/>
        </w:rPr>
        <w:t>2</w:t>
      </w:r>
      <w:r w:rsidR="007C1B9C">
        <w:rPr>
          <w:rFonts w:ascii="Arial" w:hAnsi="Arial" w:cs="Arial"/>
          <w:b/>
        </w:rPr>
        <w:t>1</w:t>
      </w:r>
      <w:r w:rsidRPr="00A6114A">
        <w:rPr>
          <w:rFonts w:ascii="Arial" w:hAnsi="Arial" w:cs="Arial"/>
          <w:b/>
        </w:rPr>
        <w:t xml:space="preserve"> – 202</w:t>
      </w:r>
      <w:r w:rsidR="007C1B9C">
        <w:rPr>
          <w:rFonts w:ascii="Arial" w:hAnsi="Arial" w:cs="Arial"/>
          <w:b/>
        </w:rPr>
        <w:t>5</w:t>
      </w:r>
    </w:p>
    <w:p w14:paraId="1A471ADC" w14:textId="77777777" w:rsidR="00C01244" w:rsidRPr="00A6114A" w:rsidRDefault="00C01244" w:rsidP="00C01244">
      <w:pPr>
        <w:jc w:val="both"/>
        <w:rPr>
          <w:rFonts w:ascii="Arial" w:hAnsi="Arial" w:cs="Arial"/>
        </w:rPr>
      </w:pPr>
    </w:p>
    <w:p w14:paraId="34DE1861" w14:textId="77777777" w:rsidR="007C1B9C" w:rsidRPr="00E75D5B" w:rsidRDefault="007C1B9C" w:rsidP="007C1B9C">
      <w:pPr>
        <w:jc w:val="both"/>
        <w:rPr>
          <w:rFonts w:ascii="Arial" w:hAnsi="Arial" w:cs="Arial"/>
        </w:rPr>
      </w:pPr>
      <w:r w:rsidRPr="00E75D5B">
        <w:rPr>
          <w:rFonts w:ascii="Arial" w:hAnsi="Arial" w:cs="Arial"/>
        </w:rPr>
        <w:t>În baza prevederilor</w:t>
      </w:r>
      <w:r>
        <w:rPr>
          <w:rFonts w:ascii="Arial" w:hAnsi="Arial" w:cs="Arial"/>
        </w:rPr>
        <w:t xml:space="preserve"> art.7, art.11, art.14, art.15, art.16, art.17, art.18, art.20, art.21 din Anexa nr.1 la </w:t>
      </w:r>
      <w:r w:rsidRPr="00EC75A0">
        <w:rPr>
          <w:rFonts w:ascii="Arial" w:hAnsi="Arial" w:cs="Arial"/>
        </w:rPr>
        <w:t xml:space="preserve">Regulamentul de organizare și funcționare al CECCAR, cu modificările și completările aprobate prin Hotărârea nr. 18/82 din 14 aprilie a Conferinței Naționale a Corpului Experților Contabili și Contabililor Autorizați din România  </w:t>
      </w:r>
      <w:r>
        <w:rPr>
          <w:rFonts w:ascii="Arial" w:hAnsi="Arial" w:cs="Arial"/>
        </w:rPr>
        <w:t xml:space="preserve">privind Procedura alegerilor </w:t>
      </w:r>
    </w:p>
    <w:p w14:paraId="475A0C64" w14:textId="77777777" w:rsidR="007C1B9C" w:rsidRPr="00E75D5B" w:rsidRDefault="007C1B9C" w:rsidP="007C1B9C">
      <w:pPr>
        <w:rPr>
          <w:rFonts w:ascii="Arial" w:hAnsi="Arial" w:cs="Arial"/>
        </w:rPr>
      </w:pPr>
    </w:p>
    <w:p w14:paraId="649A3949" w14:textId="77777777" w:rsidR="00C01244" w:rsidRPr="00A6114A" w:rsidRDefault="00C01244" w:rsidP="00C01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Comitetul</w:t>
      </w:r>
      <w:r w:rsidR="00561438">
        <w:rPr>
          <w:rFonts w:ascii="Arial" w:hAnsi="Arial" w:cs="Arial"/>
        </w:rPr>
        <w:t>/Comisia</w:t>
      </w:r>
      <w:r w:rsidRPr="00A6114A">
        <w:rPr>
          <w:rFonts w:ascii="Arial" w:hAnsi="Arial" w:cs="Arial"/>
        </w:rPr>
        <w:t xml:space="preserve"> de nominalizare a candidaților pentru funcția de </w:t>
      </w:r>
      <w:r w:rsidR="007C1B9C">
        <w:rPr>
          <w:rFonts w:ascii="Arial" w:hAnsi="Arial" w:cs="Arial"/>
        </w:rPr>
        <w:t>membru</w:t>
      </w:r>
      <w:r>
        <w:rPr>
          <w:rFonts w:ascii="Arial" w:hAnsi="Arial" w:cs="Arial"/>
        </w:rPr>
        <w:t xml:space="preserve"> al </w:t>
      </w:r>
      <w:r w:rsidRPr="00A6114A">
        <w:rPr>
          <w:rFonts w:ascii="Arial" w:hAnsi="Arial" w:cs="Arial"/>
          <w:b/>
        </w:rPr>
        <w:t>Co</w:t>
      </w:r>
      <w:r>
        <w:rPr>
          <w:rFonts w:ascii="Arial" w:hAnsi="Arial" w:cs="Arial"/>
          <w:b/>
        </w:rPr>
        <w:t>misiei de disciplină a</w:t>
      </w:r>
      <w:r w:rsidRPr="00A6114A">
        <w:rPr>
          <w:rFonts w:ascii="Arial" w:hAnsi="Arial" w:cs="Arial"/>
          <w:b/>
        </w:rPr>
        <w:t xml:space="preserve"> Filialei CECCAR </w:t>
      </w:r>
      <w:r w:rsidRPr="006341B3">
        <w:rPr>
          <w:rFonts w:ascii="Arial" w:hAnsi="Arial" w:cs="Arial"/>
          <w:b/>
        </w:rPr>
        <w:t>VASLUI</w:t>
      </w:r>
      <w:r w:rsidRPr="00A6114A">
        <w:rPr>
          <w:rFonts w:ascii="Arial" w:hAnsi="Arial" w:cs="Arial"/>
        </w:rPr>
        <w:t xml:space="preserve"> aprobat prin Hot</w:t>
      </w:r>
      <w:r>
        <w:rPr>
          <w:rFonts w:ascii="Arial" w:hAnsi="Arial" w:cs="Arial"/>
        </w:rPr>
        <w:t>ă</w:t>
      </w:r>
      <w:r w:rsidRPr="00A6114A">
        <w:rPr>
          <w:rFonts w:ascii="Arial" w:hAnsi="Arial" w:cs="Arial"/>
        </w:rPr>
        <w:t xml:space="preserve">rârea Consiliului Superior </w:t>
      </w:r>
      <w:r>
        <w:rPr>
          <w:rFonts w:ascii="Arial" w:hAnsi="Arial" w:cs="Arial"/>
        </w:rPr>
        <w:t xml:space="preserve">nr. </w:t>
      </w:r>
      <w:r w:rsidR="007C1B9C">
        <w:rPr>
          <w:rFonts w:ascii="Arial" w:hAnsi="Arial" w:cs="Arial"/>
        </w:rPr>
        <w:t>21</w:t>
      </w:r>
      <w:r>
        <w:rPr>
          <w:rFonts w:ascii="Arial" w:hAnsi="Arial" w:cs="Arial"/>
          <w:lang w:val="en-US"/>
        </w:rPr>
        <w:t>/</w:t>
      </w:r>
      <w:r w:rsidR="007C1B9C">
        <w:rPr>
          <w:rFonts w:ascii="Arial" w:hAnsi="Arial" w:cs="Arial"/>
          <w:lang w:val="en-US"/>
        </w:rPr>
        <w:t>596</w:t>
      </w:r>
      <w:r w:rsidRPr="00A6114A">
        <w:rPr>
          <w:rFonts w:ascii="Arial" w:hAnsi="Arial" w:cs="Arial"/>
        </w:rPr>
        <w:t xml:space="preserve"> din </w:t>
      </w:r>
      <w:r w:rsidR="007C1B9C">
        <w:rPr>
          <w:rFonts w:ascii="Arial" w:hAnsi="Arial" w:cs="Arial"/>
        </w:rPr>
        <w:t>18.02.2021</w:t>
      </w:r>
      <w:r w:rsidRPr="00A6114A">
        <w:rPr>
          <w:rFonts w:ascii="Arial" w:hAnsi="Arial" w:cs="Arial"/>
        </w:rPr>
        <w:t>, cu urm</w:t>
      </w:r>
      <w:r>
        <w:rPr>
          <w:rFonts w:ascii="Arial" w:hAnsi="Arial" w:cs="Arial"/>
        </w:rPr>
        <w:t>ă</w:t>
      </w:r>
      <w:r w:rsidRPr="00A6114A">
        <w:rPr>
          <w:rFonts w:ascii="Arial" w:hAnsi="Arial" w:cs="Arial"/>
        </w:rPr>
        <w:t>toarea componen</w:t>
      </w:r>
      <w:r>
        <w:rPr>
          <w:rFonts w:ascii="Arial" w:hAnsi="Arial" w:cs="Arial"/>
        </w:rPr>
        <w:t>ţă:</w:t>
      </w:r>
    </w:p>
    <w:p w14:paraId="0B948103" w14:textId="77777777" w:rsidR="00C01244" w:rsidRPr="00A6114A" w:rsidRDefault="00C01244" w:rsidP="00C01244">
      <w:pPr>
        <w:jc w:val="center"/>
        <w:rPr>
          <w:rFonts w:ascii="Arial" w:hAnsi="Arial" w:cs="Arial"/>
        </w:rPr>
      </w:pPr>
    </w:p>
    <w:p w14:paraId="5B25FB3F" w14:textId="77777777" w:rsidR="00C01244" w:rsidRDefault="00172159" w:rsidP="00C0124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Membru 1</w:t>
      </w:r>
    </w:p>
    <w:p w14:paraId="5B2491B4" w14:textId="77777777" w:rsidR="00C01244" w:rsidRDefault="00172159" w:rsidP="00C0124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Membru 2</w:t>
      </w:r>
    </w:p>
    <w:p w14:paraId="24F67CDC" w14:textId="77777777" w:rsidR="00172159" w:rsidRDefault="00172159" w:rsidP="00C0124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Membru 3</w:t>
      </w:r>
    </w:p>
    <w:p w14:paraId="1F20CEED" w14:textId="77777777" w:rsidR="00172159" w:rsidRDefault="00172159" w:rsidP="00172159">
      <w:pPr>
        <w:jc w:val="both"/>
        <w:rPr>
          <w:rFonts w:ascii="Arial" w:hAnsi="Arial" w:cs="Arial"/>
        </w:rPr>
      </w:pPr>
    </w:p>
    <w:p w14:paraId="48AF2D1E" w14:textId="77777777" w:rsidR="00172159" w:rsidRDefault="00172159" w:rsidP="001721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</w:t>
      </w:r>
      <w:r w:rsidRPr="00A6114A">
        <w:rPr>
          <w:rFonts w:ascii="Arial" w:hAnsi="Arial" w:cs="Arial"/>
        </w:rPr>
        <w:t>primit spre analiz</w:t>
      </w:r>
      <w:r>
        <w:rPr>
          <w:rFonts w:ascii="Arial" w:hAnsi="Arial" w:cs="Arial"/>
        </w:rPr>
        <w:t xml:space="preserve">ă 2 </w:t>
      </w:r>
      <w:r w:rsidRPr="00A6114A">
        <w:rPr>
          <w:rFonts w:ascii="Arial" w:hAnsi="Arial" w:cs="Arial"/>
        </w:rPr>
        <w:t>(</w:t>
      </w:r>
      <w:r>
        <w:rPr>
          <w:rFonts w:ascii="Arial" w:hAnsi="Arial" w:cs="Arial"/>
        </w:rPr>
        <w:t>doua</w:t>
      </w:r>
      <w:r w:rsidRPr="00A6114A">
        <w:rPr>
          <w:rFonts w:ascii="Arial" w:hAnsi="Arial" w:cs="Arial"/>
        </w:rPr>
        <w:t>) candidaturi</w:t>
      </w:r>
      <w:r>
        <w:rPr>
          <w:rFonts w:ascii="Arial" w:hAnsi="Arial" w:cs="Arial"/>
        </w:rPr>
        <w:t>, respectiv a do</w:t>
      </w:r>
      <w:r w:rsidR="00B553DD">
        <w:rPr>
          <w:rFonts w:ascii="Arial" w:hAnsi="Arial" w:cs="Arial"/>
        </w:rPr>
        <w:t>mnului Candidat 1</w:t>
      </w:r>
      <w:r>
        <w:rPr>
          <w:rFonts w:ascii="Arial" w:hAnsi="Arial" w:cs="Arial"/>
        </w:rPr>
        <w:t xml:space="preserve"> si a domnului </w:t>
      </w:r>
      <w:r w:rsidR="00B553DD">
        <w:rPr>
          <w:rFonts w:ascii="Arial" w:hAnsi="Arial" w:cs="Arial"/>
        </w:rPr>
        <w:t>Candidat 2</w:t>
      </w:r>
    </w:p>
    <w:p w14:paraId="0362BBA2" w14:textId="77777777" w:rsidR="00172159" w:rsidRDefault="00172159" w:rsidP="00172159">
      <w:pPr>
        <w:jc w:val="both"/>
        <w:rPr>
          <w:rFonts w:ascii="Arial" w:hAnsi="Arial" w:cs="Arial"/>
        </w:rPr>
      </w:pPr>
    </w:p>
    <w:p w14:paraId="7DC4E042" w14:textId="77777777" w:rsidR="00C01244" w:rsidRDefault="00C01244" w:rsidP="00C01244">
      <w:pPr>
        <w:jc w:val="both"/>
        <w:rPr>
          <w:rFonts w:ascii="Arial" w:hAnsi="Arial" w:cs="Arial"/>
        </w:rPr>
      </w:pPr>
      <w:r w:rsidRPr="00A6114A">
        <w:rPr>
          <w:rFonts w:ascii="Arial" w:hAnsi="Arial" w:cs="Arial"/>
        </w:rPr>
        <w:t>Conform Referat</w:t>
      </w:r>
      <w:r w:rsidR="00561438">
        <w:rPr>
          <w:rFonts w:ascii="Arial" w:hAnsi="Arial" w:cs="Arial"/>
        </w:rPr>
        <w:t xml:space="preserve">elor  </w:t>
      </w:r>
      <w:r>
        <w:rPr>
          <w:rFonts w:ascii="Arial" w:hAnsi="Arial" w:cs="Arial"/>
        </w:rPr>
        <w:t>î</w:t>
      </w:r>
      <w:r w:rsidRPr="00A6114A">
        <w:rPr>
          <w:rFonts w:ascii="Arial" w:hAnsi="Arial" w:cs="Arial"/>
        </w:rPr>
        <w:t>nregistrat</w:t>
      </w:r>
      <w:r w:rsidR="00561438">
        <w:rPr>
          <w:rFonts w:ascii="Arial" w:hAnsi="Arial" w:cs="Arial"/>
        </w:rPr>
        <w:t>e</w:t>
      </w:r>
      <w:r w:rsidRPr="00A6114A">
        <w:rPr>
          <w:rFonts w:ascii="Arial" w:hAnsi="Arial" w:cs="Arial"/>
        </w:rPr>
        <w:t xml:space="preserve"> la CECCAR </w:t>
      </w:r>
      <w:r>
        <w:rPr>
          <w:rFonts w:ascii="Arial" w:hAnsi="Arial" w:cs="Arial"/>
        </w:rPr>
        <w:t xml:space="preserve">filiala Vaslui </w:t>
      </w:r>
      <w:r w:rsidRPr="00A6114A">
        <w:rPr>
          <w:rFonts w:ascii="Arial" w:hAnsi="Arial" w:cs="Arial"/>
        </w:rPr>
        <w:t xml:space="preserve">sub nr. </w:t>
      </w:r>
      <w:r w:rsidR="00B553DD">
        <w:rPr>
          <w:rFonts w:ascii="Arial" w:hAnsi="Arial" w:cs="Arial"/>
        </w:rPr>
        <w:t>125</w:t>
      </w:r>
      <w:r>
        <w:rPr>
          <w:rFonts w:ascii="Arial" w:hAnsi="Arial" w:cs="Arial"/>
        </w:rPr>
        <w:t xml:space="preserve"> din </w:t>
      </w:r>
      <w:r w:rsidR="0083608C">
        <w:rPr>
          <w:rFonts w:ascii="Arial" w:hAnsi="Arial" w:cs="Arial"/>
        </w:rPr>
        <w:t>02.03.2021 (do</w:t>
      </w:r>
      <w:r w:rsidR="00561438">
        <w:rPr>
          <w:rFonts w:ascii="Arial" w:hAnsi="Arial" w:cs="Arial"/>
        </w:rPr>
        <w:t>mn</w:t>
      </w:r>
      <w:r w:rsidR="0083608C">
        <w:rPr>
          <w:rFonts w:ascii="Arial" w:hAnsi="Arial" w:cs="Arial"/>
        </w:rPr>
        <w:t>ul Candidat 1</w:t>
      </w:r>
      <w:r w:rsidR="00561438">
        <w:rPr>
          <w:rFonts w:ascii="Arial" w:hAnsi="Arial" w:cs="Arial"/>
        </w:rPr>
        <w:t>)</w:t>
      </w:r>
      <w:r w:rsidRPr="00246094">
        <w:rPr>
          <w:rFonts w:ascii="Arial" w:hAnsi="Arial" w:cs="Arial"/>
        </w:rPr>
        <w:t>,</w:t>
      </w:r>
      <w:r w:rsidR="00561438">
        <w:rPr>
          <w:rFonts w:ascii="Arial" w:hAnsi="Arial" w:cs="Arial"/>
        </w:rPr>
        <w:t xml:space="preserve"> nr. </w:t>
      </w:r>
      <w:r w:rsidR="00B553DD">
        <w:rPr>
          <w:rFonts w:ascii="Arial" w:hAnsi="Arial" w:cs="Arial"/>
        </w:rPr>
        <w:t>126</w:t>
      </w:r>
      <w:r w:rsidR="00561438">
        <w:rPr>
          <w:rFonts w:ascii="Arial" w:hAnsi="Arial" w:cs="Arial"/>
        </w:rPr>
        <w:t xml:space="preserve"> din 02.03.2021 (domnul </w:t>
      </w:r>
      <w:r w:rsidR="0083608C">
        <w:rPr>
          <w:rFonts w:ascii="Arial" w:hAnsi="Arial" w:cs="Arial"/>
        </w:rPr>
        <w:t>Candidat 2</w:t>
      </w:r>
      <w:r w:rsidR="0056143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î</w:t>
      </w:r>
      <w:r w:rsidRPr="00A6114A">
        <w:rPr>
          <w:rFonts w:ascii="Arial" w:hAnsi="Arial" w:cs="Arial"/>
        </w:rPr>
        <w:t>ntocmit</w:t>
      </w:r>
      <w:r w:rsidR="0056143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 Comitetul</w:t>
      </w:r>
      <w:r w:rsidR="00561438">
        <w:rPr>
          <w:rFonts w:ascii="Arial" w:hAnsi="Arial" w:cs="Arial"/>
        </w:rPr>
        <w:t>/Comisia</w:t>
      </w:r>
      <w:r>
        <w:rPr>
          <w:rFonts w:ascii="Arial" w:hAnsi="Arial" w:cs="Arial"/>
        </w:rPr>
        <w:t xml:space="preserve"> de nominalizare mai</w:t>
      </w:r>
      <w:r w:rsidRPr="00A6114A">
        <w:rPr>
          <w:rFonts w:ascii="Arial" w:hAnsi="Arial" w:cs="Arial"/>
        </w:rPr>
        <w:t xml:space="preserve"> sus men</w:t>
      </w:r>
      <w:r>
        <w:rPr>
          <w:rFonts w:ascii="Arial" w:hAnsi="Arial" w:cs="Arial"/>
        </w:rPr>
        <w:t>ţ</w:t>
      </w:r>
      <w:r w:rsidRPr="00A6114A">
        <w:rPr>
          <w:rFonts w:ascii="Arial" w:hAnsi="Arial" w:cs="Arial"/>
        </w:rPr>
        <w:t>ionat, a</w:t>
      </w:r>
      <w:r>
        <w:rPr>
          <w:rFonts w:ascii="Arial" w:hAnsi="Arial" w:cs="Arial"/>
        </w:rPr>
        <w:t>u</w:t>
      </w:r>
      <w:r w:rsidRPr="00A6114A">
        <w:rPr>
          <w:rFonts w:ascii="Arial" w:hAnsi="Arial" w:cs="Arial"/>
        </w:rPr>
        <w:t xml:space="preserve"> fost</w:t>
      </w:r>
      <w:r>
        <w:rPr>
          <w:rFonts w:ascii="Arial" w:hAnsi="Arial" w:cs="Arial"/>
        </w:rPr>
        <w:t xml:space="preserve"> obținute următoarele rezultate:</w:t>
      </w:r>
    </w:p>
    <w:p w14:paraId="04DC3CD7" w14:textId="77777777" w:rsidR="00C01244" w:rsidRDefault="00C01244" w:rsidP="00C01244">
      <w:pPr>
        <w:tabs>
          <w:tab w:val="left" w:pos="29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6195"/>
      </w:tblGrid>
      <w:tr w:rsidR="00C01244" w:rsidRPr="00AA6F5B" w14:paraId="08B83686" w14:textId="77777777" w:rsidTr="000367C8">
        <w:tc>
          <w:tcPr>
            <w:tcW w:w="3708" w:type="dxa"/>
            <w:shd w:val="clear" w:color="auto" w:fill="auto"/>
          </w:tcPr>
          <w:p w14:paraId="1016B723" w14:textId="77777777" w:rsidR="00C01244" w:rsidRPr="00AA6F5B" w:rsidRDefault="00C01244" w:rsidP="001D6F94">
            <w:pPr>
              <w:tabs>
                <w:tab w:val="left" w:pos="2980"/>
              </w:tabs>
              <w:jc w:val="center"/>
              <w:rPr>
                <w:rFonts w:ascii="Arial" w:hAnsi="Arial" w:cs="Arial"/>
                <w:b/>
              </w:rPr>
            </w:pPr>
            <w:r w:rsidRPr="00AA6F5B">
              <w:rPr>
                <w:rFonts w:ascii="Arial" w:hAnsi="Arial" w:cs="Arial"/>
                <w:b/>
              </w:rPr>
              <w:t>Candidatura</w:t>
            </w:r>
          </w:p>
        </w:tc>
        <w:tc>
          <w:tcPr>
            <w:tcW w:w="6347" w:type="dxa"/>
            <w:shd w:val="clear" w:color="auto" w:fill="auto"/>
          </w:tcPr>
          <w:p w14:paraId="527C6193" w14:textId="77777777" w:rsidR="00C01244" w:rsidRPr="00AA6F5B" w:rsidRDefault="00C01244" w:rsidP="001D6F94">
            <w:pPr>
              <w:tabs>
                <w:tab w:val="left" w:pos="2980"/>
              </w:tabs>
              <w:jc w:val="center"/>
              <w:rPr>
                <w:rFonts w:ascii="Arial" w:hAnsi="Arial" w:cs="Arial"/>
                <w:b/>
              </w:rPr>
            </w:pPr>
            <w:r w:rsidRPr="00AA6F5B">
              <w:rPr>
                <w:rFonts w:ascii="Arial" w:hAnsi="Arial" w:cs="Arial"/>
                <w:b/>
              </w:rPr>
              <w:t>Rezultat</w:t>
            </w:r>
          </w:p>
        </w:tc>
      </w:tr>
      <w:tr w:rsidR="00C01244" w:rsidRPr="00AA6F5B" w14:paraId="5B15C482" w14:textId="77777777" w:rsidTr="000367C8">
        <w:tc>
          <w:tcPr>
            <w:tcW w:w="3708" w:type="dxa"/>
            <w:shd w:val="clear" w:color="auto" w:fill="auto"/>
          </w:tcPr>
          <w:p w14:paraId="1E10584C" w14:textId="77777777" w:rsidR="00C01244" w:rsidRPr="00AA6F5B" w:rsidRDefault="005047C0" w:rsidP="005047C0">
            <w:pPr>
              <w:tabs>
                <w:tab w:val="left" w:pos="29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Candidat 1</w:t>
            </w:r>
          </w:p>
        </w:tc>
        <w:tc>
          <w:tcPr>
            <w:tcW w:w="6347" w:type="dxa"/>
            <w:shd w:val="clear" w:color="auto" w:fill="auto"/>
          </w:tcPr>
          <w:p w14:paraId="74181620" w14:textId="77777777" w:rsidR="00C01244" w:rsidRPr="00AA6F5B" w:rsidRDefault="00561438" w:rsidP="001D6F94">
            <w:pPr>
              <w:tabs>
                <w:tab w:val="left" w:pos="2980"/>
              </w:tabs>
              <w:jc w:val="both"/>
              <w:rPr>
                <w:rFonts w:ascii="Arial" w:hAnsi="Arial" w:cs="Arial"/>
              </w:rPr>
            </w:pPr>
            <w:r w:rsidRPr="00AA6F5B">
              <w:rPr>
                <w:rFonts w:ascii="Arial" w:hAnsi="Arial" w:cs="Arial"/>
                <w:b/>
              </w:rPr>
              <w:t xml:space="preserve">A FOST VALIDATĂ pentru NOMINALIZARE </w:t>
            </w:r>
            <w:r w:rsidRPr="00AA6F5B">
              <w:rPr>
                <w:rFonts w:ascii="Arial" w:hAnsi="Arial" w:cs="Arial"/>
              </w:rPr>
              <w:t>cf art. 21</w:t>
            </w:r>
            <w:r w:rsidR="00DA0014">
              <w:rPr>
                <w:rFonts w:ascii="Arial" w:hAnsi="Arial" w:cs="Arial"/>
              </w:rPr>
              <w:t xml:space="preserve"> </w:t>
            </w:r>
            <w:r w:rsidRPr="00AA6F5B">
              <w:rPr>
                <w:rFonts w:ascii="Arial" w:hAnsi="Arial" w:cs="Arial"/>
              </w:rPr>
              <w:t xml:space="preserve">din Procedura de alegeri </w:t>
            </w:r>
          </w:p>
        </w:tc>
      </w:tr>
      <w:tr w:rsidR="00C01244" w:rsidRPr="00AA6F5B" w14:paraId="02D98E80" w14:textId="77777777" w:rsidTr="000367C8">
        <w:tc>
          <w:tcPr>
            <w:tcW w:w="3708" w:type="dxa"/>
            <w:shd w:val="clear" w:color="auto" w:fill="auto"/>
          </w:tcPr>
          <w:p w14:paraId="6D2084DE" w14:textId="77777777" w:rsidR="00C01244" w:rsidRPr="00AA6F5B" w:rsidRDefault="00561438" w:rsidP="005047C0">
            <w:pPr>
              <w:tabs>
                <w:tab w:val="left" w:pos="29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5047C0">
              <w:rPr>
                <w:rFonts w:ascii="Arial" w:hAnsi="Arial" w:cs="Arial"/>
                <w:b/>
              </w:rPr>
              <w:t>andidat 2</w:t>
            </w:r>
          </w:p>
        </w:tc>
        <w:tc>
          <w:tcPr>
            <w:tcW w:w="6347" w:type="dxa"/>
            <w:shd w:val="clear" w:color="auto" w:fill="auto"/>
          </w:tcPr>
          <w:p w14:paraId="13962A18" w14:textId="77777777" w:rsidR="00C01244" w:rsidRPr="00AA6F5B" w:rsidRDefault="00561438" w:rsidP="001D6F94">
            <w:pPr>
              <w:tabs>
                <w:tab w:val="left" w:pos="2980"/>
              </w:tabs>
              <w:jc w:val="both"/>
              <w:rPr>
                <w:rFonts w:ascii="Arial" w:hAnsi="Arial" w:cs="Arial"/>
              </w:rPr>
            </w:pPr>
            <w:r w:rsidRPr="00AA6F5B">
              <w:rPr>
                <w:rFonts w:ascii="Arial" w:hAnsi="Arial" w:cs="Arial"/>
                <w:b/>
              </w:rPr>
              <w:t xml:space="preserve">A FOST VALIDATĂ pentru NOMINALIZARE </w:t>
            </w:r>
            <w:r w:rsidRPr="00AA6F5B">
              <w:rPr>
                <w:rFonts w:ascii="Arial" w:hAnsi="Arial" w:cs="Arial"/>
              </w:rPr>
              <w:t>cf art. 21</w:t>
            </w:r>
            <w:r w:rsidR="00DA0014">
              <w:rPr>
                <w:rFonts w:ascii="Arial" w:hAnsi="Arial" w:cs="Arial"/>
              </w:rPr>
              <w:t xml:space="preserve"> </w:t>
            </w:r>
            <w:r w:rsidRPr="00AA6F5B">
              <w:rPr>
                <w:rFonts w:ascii="Arial" w:hAnsi="Arial" w:cs="Arial"/>
              </w:rPr>
              <w:t>din Procedura de alegeri</w:t>
            </w:r>
          </w:p>
        </w:tc>
      </w:tr>
      <w:tr w:rsidR="00C01244" w:rsidRPr="00AA6F5B" w14:paraId="73EB6A63" w14:textId="77777777" w:rsidTr="000367C8">
        <w:tc>
          <w:tcPr>
            <w:tcW w:w="3708" w:type="dxa"/>
            <w:shd w:val="clear" w:color="auto" w:fill="auto"/>
          </w:tcPr>
          <w:p w14:paraId="6F3C6551" w14:textId="77777777" w:rsidR="00C01244" w:rsidRPr="00AA6F5B" w:rsidRDefault="00C01244" w:rsidP="001D6F94">
            <w:pPr>
              <w:tabs>
                <w:tab w:val="left" w:pos="29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47" w:type="dxa"/>
            <w:shd w:val="clear" w:color="auto" w:fill="auto"/>
          </w:tcPr>
          <w:p w14:paraId="7B07C3B1" w14:textId="77777777" w:rsidR="00C01244" w:rsidRPr="00AA6F5B" w:rsidRDefault="00C01244" w:rsidP="001D6F94">
            <w:pPr>
              <w:tabs>
                <w:tab w:val="left" w:pos="29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95D595E" w14:textId="77777777" w:rsidR="00C01244" w:rsidRDefault="00C01244" w:rsidP="00C01244">
      <w:pPr>
        <w:tabs>
          <w:tab w:val="left" w:pos="2980"/>
        </w:tabs>
        <w:jc w:val="both"/>
        <w:rPr>
          <w:rFonts w:ascii="Arial" w:hAnsi="Arial" w:cs="Arial"/>
        </w:rPr>
      </w:pPr>
    </w:p>
    <w:p w14:paraId="7D3A394C" w14:textId="77777777" w:rsidR="00C01244" w:rsidRPr="00A6114A" w:rsidRDefault="00C01244" w:rsidP="00C01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Î</w:t>
      </w:r>
      <w:r w:rsidRPr="00A6114A">
        <w:rPr>
          <w:rFonts w:ascii="Arial" w:hAnsi="Arial" w:cs="Arial"/>
        </w:rPr>
        <w:t>ntocmit ast</w:t>
      </w:r>
      <w:r>
        <w:rPr>
          <w:rFonts w:ascii="Arial" w:hAnsi="Arial" w:cs="Arial"/>
        </w:rPr>
        <w:t>ă</w:t>
      </w:r>
      <w:r w:rsidRPr="00A6114A">
        <w:rPr>
          <w:rFonts w:ascii="Arial" w:hAnsi="Arial" w:cs="Arial"/>
        </w:rPr>
        <w:t>zi</w:t>
      </w:r>
      <w:r>
        <w:rPr>
          <w:rFonts w:ascii="Arial" w:hAnsi="Arial" w:cs="Arial"/>
        </w:rPr>
        <w:t>,</w:t>
      </w:r>
      <w:r w:rsidR="00561438">
        <w:rPr>
          <w:rFonts w:ascii="Arial" w:hAnsi="Arial" w:cs="Arial"/>
        </w:rPr>
        <w:t xml:space="preserve"> 02</w:t>
      </w:r>
      <w:r>
        <w:rPr>
          <w:rFonts w:ascii="Arial" w:hAnsi="Arial" w:cs="Arial"/>
        </w:rPr>
        <w:t xml:space="preserve"> </w:t>
      </w:r>
      <w:r w:rsidR="00561438">
        <w:rPr>
          <w:rFonts w:ascii="Arial" w:hAnsi="Arial" w:cs="Arial"/>
        </w:rPr>
        <w:t>martie 2021</w:t>
      </w:r>
      <w:r w:rsidRPr="00A61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î</w:t>
      </w:r>
      <w:r w:rsidRPr="00A6114A">
        <w:rPr>
          <w:rFonts w:ascii="Arial" w:hAnsi="Arial" w:cs="Arial"/>
        </w:rPr>
        <w:t>n 5(cinci) exemplare originale, c</w:t>
      </w:r>
      <w:r>
        <w:rPr>
          <w:rFonts w:ascii="Arial" w:hAnsi="Arial" w:cs="Arial"/>
        </w:rPr>
        <w:t>â</w:t>
      </w:r>
      <w:r w:rsidRPr="00A6114A">
        <w:rPr>
          <w:rFonts w:ascii="Arial" w:hAnsi="Arial" w:cs="Arial"/>
        </w:rPr>
        <w:t>te unul pentru fiecare membru</w:t>
      </w:r>
      <w:r>
        <w:rPr>
          <w:rFonts w:ascii="Arial" w:hAnsi="Arial" w:cs="Arial"/>
        </w:rPr>
        <w:t xml:space="preserve"> al </w:t>
      </w:r>
      <w:r w:rsidR="00184E16">
        <w:rPr>
          <w:rFonts w:ascii="Arial" w:hAnsi="Arial" w:cs="Arial"/>
        </w:rPr>
        <w:t>C</w:t>
      </w:r>
      <w:r w:rsidR="00561438">
        <w:rPr>
          <w:rFonts w:ascii="Arial" w:hAnsi="Arial" w:cs="Arial"/>
        </w:rPr>
        <w:t>omitetului/</w:t>
      </w:r>
      <w:r w:rsidR="00184E16">
        <w:rPr>
          <w:rFonts w:ascii="Arial" w:hAnsi="Arial" w:cs="Arial"/>
        </w:rPr>
        <w:t>C</w:t>
      </w:r>
      <w:r>
        <w:rPr>
          <w:rFonts w:ascii="Arial" w:hAnsi="Arial" w:cs="Arial"/>
        </w:rPr>
        <w:t>omisiei de nominalizare</w:t>
      </w:r>
      <w:r w:rsidR="00561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ş</w:t>
      </w:r>
      <w:r w:rsidRPr="00A6114A">
        <w:rPr>
          <w:rFonts w:ascii="Arial" w:hAnsi="Arial" w:cs="Arial"/>
        </w:rPr>
        <w:t>i 2(dou</w:t>
      </w:r>
      <w:r>
        <w:rPr>
          <w:rFonts w:ascii="Arial" w:hAnsi="Arial" w:cs="Arial"/>
        </w:rPr>
        <w:t>ă</w:t>
      </w:r>
      <w:r w:rsidRPr="00A6114A">
        <w:rPr>
          <w:rFonts w:ascii="Arial" w:hAnsi="Arial" w:cs="Arial"/>
        </w:rPr>
        <w:t>) exemplare pentru CECCAR</w:t>
      </w:r>
      <w:r>
        <w:rPr>
          <w:rFonts w:ascii="Arial" w:hAnsi="Arial" w:cs="Arial"/>
        </w:rPr>
        <w:t>.</w:t>
      </w:r>
    </w:p>
    <w:p w14:paraId="3DB503C2" w14:textId="77777777" w:rsidR="00C01244" w:rsidRPr="00A6114A" w:rsidRDefault="00C01244" w:rsidP="00C01244">
      <w:pPr>
        <w:jc w:val="both"/>
        <w:rPr>
          <w:rFonts w:ascii="Arial" w:hAnsi="Arial" w:cs="Arial"/>
        </w:rPr>
      </w:pPr>
    </w:p>
    <w:p w14:paraId="645DF9B9" w14:textId="77777777" w:rsidR="00C01244" w:rsidRDefault="00561438" w:rsidP="00C01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Comitet/</w:t>
      </w:r>
      <w:r w:rsidR="00C01244" w:rsidRPr="00A6114A">
        <w:rPr>
          <w:rFonts w:ascii="Arial" w:hAnsi="Arial" w:cs="Arial"/>
        </w:rPr>
        <w:t>Comisia de Nominalizare</w:t>
      </w:r>
    </w:p>
    <w:p w14:paraId="04421CA8" w14:textId="77777777" w:rsidR="004E7540" w:rsidRDefault="004E7540" w:rsidP="00C012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686"/>
        <w:gridCol w:w="3894"/>
        <w:gridCol w:w="2522"/>
      </w:tblGrid>
      <w:tr w:rsidR="00C01244" w:rsidRPr="00A6114A" w14:paraId="16681763" w14:textId="77777777" w:rsidTr="009B33FF">
        <w:tc>
          <w:tcPr>
            <w:tcW w:w="735" w:type="dxa"/>
            <w:shd w:val="clear" w:color="auto" w:fill="auto"/>
          </w:tcPr>
          <w:p w14:paraId="77520277" w14:textId="77777777" w:rsidR="00C01244" w:rsidRPr="00A6114A" w:rsidRDefault="00C01244" w:rsidP="001D6F94">
            <w:pPr>
              <w:jc w:val="both"/>
              <w:rPr>
                <w:rFonts w:ascii="Arial" w:hAnsi="Arial" w:cs="Arial"/>
              </w:rPr>
            </w:pPr>
            <w:r w:rsidRPr="00A6114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r</w:t>
            </w:r>
            <w:r w:rsidRPr="00A6114A"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shd w:val="clear" w:color="auto" w:fill="auto"/>
          </w:tcPr>
          <w:p w14:paraId="20357A3B" w14:textId="77777777" w:rsidR="00C01244" w:rsidRPr="00A6114A" w:rsidRDefault="00C01244" w:rsidP="001D6F94">
            <w:pPr>
              <w:jc w:val="both"/>
              <w:rPr>
                <w:rFonts w:ascii="Arial" w:hAnsi="Arial" w:cs="Arial"/>
              </w:rPr>
            </w:pPr>
            <w:r w:rsidRPr="00A6114A">
              <w:rPr>
                <w:rFonts w:ascii="Arial" w:hAnsi="Arial" w:cs="Arial"/>
              </w:rPr>
              <w:t>Nume Prenume</w:t>
            </w:r>
          </w:p>
        </w:tc>
        <w:tc>
          <w:tcPr>
            <w:tcW w:w="4008" w:type="dxa"/>
          </w:tcPr>
          <w:p w14:paraId="3E9EEB98" w14:textId="77777777" w:rsidR="00C01244" w:rsidRPr="00A6114A" w:rsidRDefault="00C01244" w:rsidP="001D6F94">
            <w:pPr>
              <w:jc w:val="both"/>
              <w:rPr>
                <w:rFonts w:ascii="Arial" w:hAnsi="Arial" w:cs="Arial"/>
              </w:rPr>
            </w:pPr>
            <w:r w:rsidRPr="00A6114A">
              <w:rPr>
                <w:rFonts w:ascii="Arial" w:hAnsi="Arial" w:cs="Arial"/>
              </w:rPr>
              <w:t>Functie</w:t>
            </w:r>
          </w:p>
        </w:tc>
        <w:tc>
          <w:tcPr>
            <w:tcW w:w="2567" w:type="dxa"/>
            <w:shd w:val="clear" w:color="auto" w:fill="auto"/>
          </w:tcPr>
          <w:p w14:paraId="71C10EF7" w14:textId="77777777" w:rsidR="00C01244" w:rsidRPr="00A6114A" w:rsidRDefault="00C01244" w:rsidP="001D6F94">
            <w:pPr>
              <w:jc w:val="both"/>
              <w:rPr>
                <w:rFonts w:ascii="Arial" w:hAnsi="Arial" w:cs="Arial"/>
              </w:rPr>
            </w:pPr>
            <w:r w:rsidRPr="00A6114A">
              <w:rPr>
                <w:rFonts w:ascii="Arial" w:hAnsi="Arial" w:cs="Arial"/>
              </w:rPr>
              <w:t>Semn</w:t>
            </w:r>
            <w:r>
              <w:rPr>
                <w:rFonts w:ascii="Arial" w:hAnsi="Arial" w:cs="Arial"/>
              </w:rPr>
              <w:t>ă</w:t>
            </w:r>
            <w:r w:rsidRPr="00A6114A">
              <w:rPr>
                <w:rFonts w:ascii="Arial" w:hAnsi="Arial" w:cs="Arial"/>
              </w:rPr>
              <w:t>tura</w:t>
            </w:r>
          </w:p>
        </w:tc>
      </w:tr>
      <w:tr w:rsidR="00C01244" w:rsidRPr="00A6114A" w14:paraId="47456FD1" w14:textId="77777777" w:rsidTr="009B33FF">
        <w:tc>
          <w:tcPr>
            <w:tcW w:w="735" w:type="dxa"/>
            <w:shd w:val="clear" w:color="auto" w:fill="auto"/>
          </w:tcPr>
          <w:p w14:paraId="3255FBF8" w14:textId="77777777" w:rsidR="00C01244" w:rsidRPr="00A6114A" w:rsidRDefault="00C01244" w:rsidP="001D6F94">
            <w:pPr>
              <w:jc w:val="both"/>
              <w:rPr>
                <w:rFonts w:ascii="Arial" w:hAnsi="Arial" w:cs="Arial"/>
              </w:rPr>
            </w:pPr>
            <w:r w:rsidRPr="00A6114A">
              <w:rPr>
                <w:rFonts w:ascii="Arial" w:hAnsi="Arial" w:cs="Arial"/>
              </w:rPr>
              <w:t>1.</w:t>
            </w:r>
          </w:p>
        </w:tc>
        <w:tc>
          <w:tcPr>
            <w:tcW w:w="2745" w:type="dxa"/>
            <w:shd w:val="clear" w:color="auto" w:fill="auto"/>
          </w:tcPr>
          <w:p w14:paraId="27B02C1E" w14:textId="77777777" w:rsidR="00C01244" w:rsidRPr="00A6114A" w:rsidRDefault="005047C0" w:rsidP="001D6F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Membru 1</w:t>
            </w:r>
          </w:p>
        </w:tc>
        <w:tc>
          <w:tcPr>
            <w:tcW w:w="4008" w:type="dxa"/>
          </w:tcPr>
          <w:p w14:paraId="2C993844" w14:textId="77777777" w:rsidR="00C01244" w:rsidRPr="00A6114A" w:rsidRDefault="00C01244" w:rsidP="001D6F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67" w:type="dxa"/>
            <w:shd w:val="clear" w:color="auto" w:fill="auto"/>
          </w:tcPr>
          <w:p w14:paraId="0D10597B" w14:textId="77777777" w:rsidR="00C01244" w:rsidRPr="00A6114A" w:rsidRDefault="009B33FF" w:rsidP="001D6F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Semnat olograf</w:t>
            </w:r>
          </w:p>
        </w:tc>
      </w:tr>
      <w:tr w:rsidR="00C01244" w:rsidRPr="00A6114A" w14:paraId="0BE5C522" w14:textId="77777777" w:rsidTr="009B33FF">
        <w:tc>
          <w:tcPr>
            <w:tcW w:w="735" w:type="dxa"/>
            <w:shd w:val="clear" w:color="auto" w:fill="auto"/>
          </w:tcPr>
          <w:p w14:paraId="4DDF7E3D" w14:textId="77777777" w:rsidR="00C01244" w:rsidRPr="00A6114A" w:rsidRDefault="00C01244" w:rsidP="001D6F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6114A"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shd w:val="clear" w:color="auto" w:fill="auto"/>
          </w:tcPr>
          <w:p w14:paraId="11FAD7C9" w14:textId="77777777" w:rsidR="00C01244" w:rsidRPr="00A6114A" w:rsidRDefault="00184E16" w:rsidP="005047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047C0">
              <w:rPr>
                <w:rFonts w:ascii="Arial" w:hAnsi="Arial" w:cs="Arial"/>
              </w:rPr>
              <w:t>embru 2</w:t>
            </w:r>
          </w:p>
        </w:tc>
        <w:tc>
          <w:tcPr>
            <w:tcW w:w="4008" w:type="dxa"/>
          </w:tcPr>
          <w:p w14:paraId="5F34E387" w14:textId="77777777" w:rsidR="00C01244" w:rsidRPr="00A6114A" w:rsidRDefault="00C01244" w:rsidP="001D6F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67" w:type="dxa"/>
            <w:shd w:val="clear" w:color="auto" w:fill="auto"/>
          </w:tcPr>
          <w:p w14:paraId="0B09A403" w14:textId="77777777" w:rsidR="00C01244" w:rsidRPr="00A6114A" w:rsidRDefault="009B33FF" w:rsidP="001D6F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Semnat olograf</w:t>
            </w:r>
          </w:p>
        </w:tc>
      </w:tr>
      <w:tr w:rsidR="00C01244" w:rsidRPr="00A6114A" w14:paraId="15ED030E" w14:textId="77777777" w:rsidTr="009B33FF">
        <w:tc>
          <w:tcPr>
            <w:tcW w:w="735" w:type="dxa"/>
            <w:shd w:val="clear" w:color="auto" w:fill="auto"/>
          </w:tcPr>
          <w:p w14:paraId="08C86C1E" w14:textId="77777777" w:rsidR="00C01244" w:rsidRPr="00A6114A" w:rsidRDefault="00C01244" w:rsidP="001D6F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6114A"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shd w:val="clear" w:color="auto" w:fill="auto"/>
          </w:tcPr>
          <w:p w14:paraId="0BE8684F" w14:textId="77777777" w:rsidR="00C01244" w:rsidRPr="00A6114A" w:rsidRDefault="00184E16" w:rsidP="005047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047C0">
              <w:rPr>
                <w:rFonts w:ascii="Arial" w:hAnsi="Arial" w:cs="Arial"/>
              </w:rPr>
              <w:t>embru 3</w:t>
            </w:r>
          </w:p>
        </w:tc>
        <w:tc>
          <w:tcPr>
            <w:tcW w:w="4008" w:type="dxa"/>
          </w:tcPr>
          <w:p w14:paraId="6DF65505" w14:textId="77777777" w:rsidR="00C01244" w:rsidRPr="00A6114A" w:rsidRDefault="00C01244" w:rsidP="001D6F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67" w:type="dxa"/>
            <w:shd w:val="clear" w:color="auto" w:fill="auto"/>
          </w:tcPr>
          <w:p w14:paraId="1E28951C" w14:textId="77777777" w:rsidR="00C01244" w:rsidRPr="00A6114A" w:rsidRDefault="009B33FF" w:rsidP="001D6F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Semnat olograf</w:t>
            </w:r>
          </w:p>
        </w:tc>
      </w:tr>
    </w:tbl>
    <w:p w14:paraId="409AE62F" w14:textId="77777777" w:rsidR="00C01244" w:rsidRDefault="00C01244" w:rsidP="00C01244">
      <w:pPr>
        <w:ind w:left="360"/>
        <w:jc w:val="both"/>
        <w:rPr>
          <w:rFonts w:ascii="Arial" w:hAnsi="Arial" w:cs="Arial"/>
        </w:rPr>
      </w:pPr>
    </w:p>
    <w:p w14:paraId="117D7876" w14:textId="77777777" w:rsidR="005047C0" w:rsidRDefault="005047C0" w:rsidP="00C01244">
      <w:pPr>
        <w:ind w:left="360"/>
        <w:jc w:val="both"/>
        <w:rPr>
          <w:rFonts w:ascii="Arial" w:hAnsi="Arial" w:cs="Arial"/>
        </w:rPr>
      </w:pPr>
    </w:p>
    <w:p w14:paraId="1583031D" w14:textId="77777777" w:rsidR="005047C0" w:rsidRDefault="005047C0" w:rsidP="00C01244">
      <w:pPr>
        <w:ind w:left="360"/>
        <w:jc w:val="both"/>
        <w:rPr>
          <w:rFonts w:ascii="Arial" w:hAnsi="Arial" w:cs="Arial"/>
        </w:rPr>
      </w:pPr>
    </w:p>
    <w:p w14:paraId="5E1B2482" w14:textId="77777777" w:rsidR="005047C0" w:rsidRPr="00A6114A" w:rsidRDefault="005047C0" w:rsidP="00C01244">
      <w:pPr>
        <w:ind w:left="360"/>
        <w:jc w:val="both"/>
        <w:rPr>
          <w:rFonts w:ascii="Arial" w:hAnsi="Arial" w:cs="Arial"/>
        </w:rPr>
      </w:pPr>
    </w:p>
    <w:p w14:paraId="5254792D" w14:textId="77777777" w:rsidR="00C01244" w:rsidRDefault="00C01244" w:rsidP="00C01244">
      <w:pPr>
        <w:ind w:left="360"/>
        <w:jc w:val="both"/>
        <w:rPr>
          <w:rFonts w:ascii="Arial" w:hAnsi="Arial" w:cs="Arial"/>
        </w:rPr>
      </w:pPr>
    </w:p>
    <w:sectPr w:rsidR="00C01244" w:rsidSect="00270B99">
      <w:pgSz w:w="11909" w:h="16834" w:code="9"/>
      <w:pgMar w:top="720" w:right="720" w:bottom="709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2189B"/>
    <w:multiLevelType w:val="hybridMultilevel"/>
    <w:tmpl w:val="CB5AD568"/>
    <w:lvl w:ilvl="0" w:tplc="84B816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44"/>
    <w:rsid w:val="000367C8"/>
    <w:rsid w:val="000B4FA2"/>
    <w:rsid w:val="0015273F"/>
    <w:rsid w:val="00172159"/>
    <w:rsid w:val="00184E16"/>
    <w:rsid w:val="00242F1A"/>
    <w:rsid w:val="002A2F10"/>
    <w:rsid w:val="0039521D"/>
    <w:rsid w:val="004E7540"/>
    <w:rsid w:val="005047C0"/>
    <w:rsid w:val="00561438"/>
    <w:rsid w:val="00624C9D"/>
    <w:rsid w:val="006341B3"/>
    <w:rsid w:val="007C1B9C"/>
    <w:rsid w:val="007E391D"/>
    <w:rsid w:val="0083608C"/>
    <w:rsid w:val="009451C2"/>
    <w:rsid w:val="009B33FF"/>
    <w:rsid w:val="00A77EA5"/>
    <w:rsid w:val="00AC1368"/>
    <w:rsid w:val="00B553DD"/>
    <w:rsid w:val="00BC2706"/>
    <w:rsid w:val="00C01244"/>
    <w:rsid w:val="00CD09D3"/>
    <w:rsid w:val="00D74D48"/>
    <w:rsid w:val="00DA0014"/>
    <w:rsid w:val="00F7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C1A3"/>
  <w15:docId w15:val="{9333CC26-EA02-48BD-8E52-5A9639E7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 CECCARVASLUI</dc:creator>
  <cp:lastModifiedBy>ceccar38</cp:lastModifiedBy>
  <cp:revision>5</cp:revision>
  <cp:lastPrinted>2021-03-02T15:09:00Z</cp:lastPrinted>
  <dcterms:created xsi:type="dcterms:W3CDTF">2021-03-02T15:30:00Z</dcterms:created>
  <dcterms:modified xsi:type="dcterms:W3CDTF">2021-03-02T15:44:00Z</dcterms:modified>
</cp:coreProperties>
</file>